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FA9" w:rsidRPr="00541FA9" w:rsidRDefault="00541FA9" w:rsidP="00113CE0">
      <w:pPr>
        <w:spacing w:after="0" w:line="240" w:lineRule="auto"/>
        <w:ind w:firstLine="567"/>
        <w:jc w:val="center"/>
        <w:rPr>
          <w:rFonts w:ascii="Times New Roman" w:eastAsia="Times New Roman" w:hAnsi="Times New Roman" w:cs="Times New Roman"/>
          <w:b/>
          <w:bCs/>
          <w:sz w:val="36"/>
          <w:szCs w:val="24"/>
          <w:lang w:eastAsia="ru-RU"/>
        </w:rPr>
      </w:pPr>
      <w:r w:rsidRPr="00541FA9">
        <w:rPr>
          <w:rFonts w:ascii="Times New Roman" w:eastAsia="Times New Roman" w:hAnsi="Times New Roman" w:cs="Times New Roman"/>
          <w:i/>
          <w:iCs/>
          <w:noProof/>
          <w:sz w:val="36"/>
          <w:szCs w:val="24"/>
          <w:lang w:eastAsia="ru-RU"/>
        </w:rPr>
        <w:drawing>
          <wp:anchor distT="0" distB="0" distL="114300" distR="114300" simplePos="0" relativeHeight="251659264" behindDoc="0" locked="0" layoutInCell="1" allowOverlap="1" wp14:anchorId="6C161EB1" wp14:editId="27A44FE2">
            <wp:simplePos x="0" y="0"/>
            <wp:positionH relativeFrom="column">
              <wp:posOffset>34925</wp:posOffset>
            </wp:positionH>
            <wp:positionV relativeFrom="paragraph">
              <wp:posOffset>-513080</wp:posOffset>
            </wp:positionV>
            <wp:extent cx="1371600" cy="1328420"/>
            <wp:effectExtent l="0" t="0" r="0" b="5080"/>
            <wp:wrapSquare wrapText="bothSides"/>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1328420"/>
                    </a:xfrm>
                    <a:prstGeom prst="rect">
                      <a:avLst/>
                    </a:prstGeom>
                    <a:noFill/>
                    <a:ln>
                      <a:noFill/>
                    </a:ln>
                  </pic:spPr>
                </pic:pic>
              </a:graphicData>
            </a:graphic>
          </wp:anchor>
        </w:drawing>
      </w:r>
      <w:r w:rsidRPr="00541FA9">
        <w:rPr>
          <w:rFonts w:ascii="Times New Roman" w:eastAsia="Times New Roman" w:hAnsi="Times New Roman" w:cs="Times New Roman"/>
          <w:b/>
          <w:bCs/>
          <w:sz w:val="36"/>
          <w:szCs w:val="24"/>
          <w:lang w:eastAsia="ru-RU"/>
        </w:rPr>
        <w:t>ОТДЕЛЕНИЕ ПЕНСИОННОГО ФОНДА</w:t>
      </w:r>
    </w:p>
    <w:p w:rsidR="00541FA9" w:rsidRPr="00541FA9" w:rsidRDefault="00541FA9" w:rsidP="00541FA9">
      <w:pPr>
        <w:keepNext/>
        <w:spacing w:after="0" w:line="240" w:lineRule="auto"/>
        <w:jc w:val="center"/>
        <w:outlineLvl w:val="0"/>
        <w:rPr>
          <w:rFonts w:ascii="Times New Roman" w:eastAsia="Times New Roman" w:hAnsi="Times New Roman" w:cs="Times New Roman"/>
          <w:b/>
          <w:bCs/>
          <w:sz w:val="36"/>
          <w:szCs w:val="24"/>
          <w:lang w:eastAsia="ru-RU"/>
        </w:rPr>
      </w:pPr>
      <w:r w:rsidRPr="00541FA9">
        <w:rPr>
          <w:rFonts w:ascii="Times New Roman" w:eastAsia="Times New Roman" w:hAnsi="Times New Roman" w:cs="Times New Roman"/>
          <w:b/>
          <w:bCs/>
          <w:sz w:val="36"/>
          <w:szCs w:val="24"/>
          <w:lang w:eastAsia="ru-RU"/>
        </w:rPr>
        <w:t>РОССИЙСКОЙ ФЕДЕРАЦИИ</w:t>
      </w:r>
    </w:p>
    <w:p w:rsidR="00541FA9" w:rsidRPr="00541FA9" w:rsidRDefault="00541FA9" w:rsidP="00541FA9">
      <w:pPr>
        <w:spacing w:after="0" w:line="240" w:lineRule="auto"/>
        <w:ind w:left="-180" w:firstLine="180"/>
        <w:jc w:val="center"/>
        <w:rPr>
          <w:rFonts w:ascii="Times New Roman" w:eastAsia="Times New Roman" w:hAnsi="Times New Roman" w:cs="Times New Roman"/>
          <w:b/>
          <w:bCs/>
          <w:sz w:val="36"/>
          <w:szCs w:val="24"/>
          <w:lang w:eastAsia="ru-RU"/>
        </w:rPr>
      </w:pPr>
      <w:r w:rsidRPr="00541FA9">
        <w:rPr>
          <w:rFonts w:ascii="Times New Roman" w:eastAsia="Times New Roman" w:hAnsi="Times New Roman" w:cs="Times New Roman"/>
          <w:b/>
          <w:bCs/>
          <w:sz w:val="36"/>
          <w:szCs w:val="24"/>
          <w:lang w:eastAsia="ru-RU"/>
        </w:rPr>
        <w:t>ПО РЕСПУБЛИКЕ БАШКОРТОСТАН</w:t>
      </w:r>
    </w:p>
    <w:p w:rsidR="00541FA9" w:rsidRPr="00D21D2B" w:rsidRDefault="00541FA9" w:rsidP="00541FA9">
      <w:pPr>
        <w:spacing w:after="0" w:line="240" w:lineRule="auto"/>
        <w:ind w:left="-180" w:firstLine="180"/>
        <w:jc w:val="right"/>
        <w:rPr>
          <w:rFonts w:ascii="Times New Roman" w:eastAsia="Times New Roman" w:hAnsi="Times New Roman" w:cs="Times New Roman"/>
          <w:b/>
          <w:bCs/>
          <w:sz w:val="28"/>
          <w:szCs w:val="24"/>
          <w:lang w:eastAsia="ru-RU"/>
        </w:rPr>
      </w:pPr>
      <w:r w:rsidRPr="00D21D2B">
        <w:rPr>
          <w:rFonts w:ascii="Times New Roman" w:eastAsia="Times New Roman" w:hAnsi="Times New Roman" w:cs="Times New Roman"/>
          <w:b/>
          <w:bCs/>
          <w:iCs/>
          <w:noProof/>
          <w:sz w:val="24"/>
          <w:szCs w:val="24"/>
          <w:lang w:eastAsia="ru-RU"/>
        </w:rPr>
        <mc:AlternateContent>
          <mc:Choice Requires="wps">
            <w:drawing>
              <wp:anchor distT="4294967294" distB="4294967294" distL="114300" distR="114300" simplePos="0" relativeHeight="251660288" behindDoc="0" locked="0" layoutInCell="1" allowOverlap="1" wp14:anchorId="205427FA" wp14:editId="578E633B">
                <wp:simplePos x="0" y="0"/>
                <wp:positionH relativeFrom="column">
                  <wp:posOffset>-1483360</wp:posOffset>
                </wp:positionH>
                <wp:positionV relativeFrom="paragraph">
                  <wp:posOffset>124460</wp:posOffset>
                </wp:positionV>
                <wp:extent cx="6801485" cy="0"/>
                <wp:effectExtent l="0" t="38100" r="18415" b="38100"/>
                <wp:wrapSquare wrapText="bothSides"/>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148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6.8pt,9.8pt" to="418.7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" strokeweight="6pt">
                <w10:wrap type="square"/>
              </v:line>
            </w:pict>
          </mc:Fallback>
        </mc:AlternateContent>
      </w:r>
      <w:r w:rsidR="00766AF4">
        <w:rPr>
          <w:rFonts w:ascii="Times New Roman" w:eastAsia="Times New Roman" w:hAnsi="Times New Roman" w:cs="Times New Roman"/>
          <w:b/>
          <w:bCs/>
          <w:iCs/>
          <w:noProof/>
          <w:sz w:val="24"/>
          <w:szCs w:val="24"/>
          <w:lang w:eastAsia="ru-RU"/>
        </w:rPr>
        <w:t>2</w:t>
      </w:r>
      <w:r w:rsidR="00EF71EB">
        <w:rPr>
          <w:rFonts w:ascii="Times New Roman" w:eastAsia="Times New Roman" w:hAnsi="Times New Roman" w:cs="Times New Roman"/>
          <w:b/>
          <w:bCs/>
          <w:iCs/>
          <w:noProof/>
          <w:sz w:val="24"/>
          <w:szCs w:val="24"/>
          <w:lang w:eastAsia="ru-RU"/>
        </w:rPr>
        <w:t>6</w:t>
      </w:r>
      <w:r w:rsidR="00CF2443">
        <w:rPr>
          <w:rFonts w:ascii="Times New Roman" w:eastAsia="Times New Roman" w:hAnsi="Times New Roman" w:cs="Times New Roman"/>
          <w:b/>
          <w:bCs/>
          <w:iCs/>
          <w:noProof/>
          <w:sz w:val="24"/>
          <w:szCs w:val="24"/>
          <w:lang w:eastAsia="ru-RU"/>
        </w:rPr>
        <w:t>.0</w:t>
      </w:r>
      <w:r w:rsidR="00F56AA5">
        <w:rPr>
          <w:rFonts w:ascii="Times New Roman" w:eastAsia="Times New Roman" w:hAnsi="Times New Roman" w:cs="Times New Roman"/>
          <w:b/>
          <w:bCs/>
          <w:iCs/>
          <w:noProof/>
          <w:sz w:val="24"/>
          <w:szCs w:val="24"/>
          <w:lang w:eastAsia="ru-RU"/>
        </w:rPr>
        <w:t>3</w:t>
      </w:r>
      <w:r w:rsidR="00CD04D5">
        <w:rPr>
          <w:rFonts w:ascii="Times New Roman" w:eastAsia="Times New Roman" w:hAnsi="Times New Roman" w:cs="Times New Roman"/>
          <w:b/>
          <w:bCs/>
          <w:iCs/>
          <w:noProof/>
          <w:sz w:val="24"/>
          <w:szCs w:val="24"/>
          <w:lang w:eastAsia="ru-RU"/>
        </w:rPr>
        <w:t>.</w:t>
      </w:r>
      <w:r w:rsidR="00C561A3" w:rsidRPr="00D21D2B">
        <w:rPr>
          <w:rFonts w:ascii="Times New Roman" w:eastAsia="Times New Roman" w:hAnsi="Times New Roman" w:cs="Times New Roman"/>
          <w:b/>
          <w:bCs/>
          <w:iCs/>
          <w:noProof/>
          <w:sz w:val="24"/>
          <w:szCs w:val="24"/>
          <w:lang w:eastAsia="ru-RU"/>
        </w:rPr>
        <w:t>20</w:t>
      </w:r>
      <w:r w:rsidR="0051224A">
        <w:rPr>
          <w:rFonts w:ascii="Times New Roman" w:eastAsia="Times New Roman" w:hAnsi="Times New Roman" w:cs="Times New Roman"/>
          <w:b/>
          <w:bCs/>
          <w:iCs/>
          <w:noProof/>
          <w:sz w:val="24"/>
          <w:szCs w:val="24"/>
          <w:lang w:eastAsia="ru-RU"/>
        </w:rPr>
        <w:t>20</w:t>
      </w:r>
    </w:p>
    <w:p w:rsidR="00541FA9" w:rsidRPr="00541FA9" w:rsidRDefault="00541FA9" w:rsidP="00541FA9">
      <w:pPr>
        <w:spacing w:after="0" w:line="240" w:lineRule="auto"/>
        <w:ind w:left="-180" w:firstLine="180"/>
        <w:jc w:val="right"/>
        <w:rPr>
          <w:rFonts w:ascii="Times New Roman" w:eastAsia="Times New Roman" w:hAnsi="Times New Roman" w:cs="Times New Roman"/>
          <w:b/>
          <w:bCs/>
          <w:sz w:val="4"/>
          <w:szCs w:val="4"/>
          <w:lang w:eastAsia="ru-RU"/>
        </w:rPr>
      </w:pPr>
    </w:p>
    <w:p w:rsidR="00541FA9" w:rsidRDefault="00541FA9" w:rsidP="00B24E19">
      <w:pPr>
        <w:spacing w:after="0"/>
        <w:ind w:firstLine="567"/>
        <w:contextualSpacing/>
        <w:jc w:val="center"/>
        <w:rPr>
          <w:rFonts w:ascii="Times New Roman" w:eastAsia="Times New Roman" w:hAnsi="Times New Roman" w:cs="Times New Roman"/>
          <w:b/>
          <w:bCs/>
          <w:sz w:val="32"/>
          <w:szCs w:val="24"/>
          <w:lang w:eastAsia="ru-RU"/>
        </w:rPr>
      </w:pPr>
      <w:r w:rsidRPr="00541FA9">
        <w:rPr>
          <w:rFonts w:ascii="Times New Roman" w:eastAsia="Times New Roman" w:hAnsi="Times New Roman" w:cs="Times New Roman"/>
          <w:b/>
          <w:bCs/>
          <w:sz w:val="32"/>
          <w:szCs w:val="24"/>
          <w:lang w:eastAsia="ru-RU"/>
        </w:rPr>
        <w:t>ПРЕСС-РЕЛИЗ</w:t>
      </w:r>
      <w:r w:rsidR="003A6405">
        <w:rPr>
          <w:rFonts w:ascii="Times New Roman" w:eastAsia="Times New Roman" w:hAnsi="Times New Roman" w:cs="Times New Roman"/>
          <w:b/>
          <w:bCs/>
          <w:sz w:val="32"/>
          <w:szCs w:val="24"/>
          <w:lang w:eastAsia="ru-RU"/>
        </w:rPr>
        <w:t xml:space="preserve"> </w:t>
      </w:r>
    </w:p>
    <w:p w:rsidR="008E0209" w:rsidRPr="008E0209" w:rsidRDefault="008E0209" w:rsidP="00B24E19">
      <w:pPr>
        <w:spacing w:after="0"/>
        <w:ind w:firstLine="567"/>
        <w:contextualSpacing/>
        <w:jc w:val="center"/>
        <w:rPr>
          <w:rFonts w:ascii="Times New Roman" w:eastAsia="Times New Roman" w:hAnsi="Times New Roman" w:cs="Times New Roman"/>
          <w:b/>
          <w:bCs/>
          <w:sz w:val="16"/>
          <w:szCs w:val="16"/>
          <w:lang w:eastAsia="ru-RU"/>
        </w:rPr>
      </w:pPr>
    </w:p>
    <w:p w:rsidR="008E0209" w:rsidRDefault="008E0209" w:rsidP="008E0209">
      <w:pPr>
        <w:spacing w:after="0"/>
        <w:ind w:firstLine="709"/>
        <w:contextualSpacing/>
        <w:jc w:val="center"/>
        <w:rPr>
          <w:rFonts w:ascii="Times New Roman" w:eastAsia="Times New Roman" w:hAnsi="Times New Roman" w:cs="Times New Roman"/>
          <w:b/>
          <w:color w:val="000000"/>
          <w:sz w:val="28"/>
          <w:szCs w:val="28"/>
          <w:u w:val="single"/>
          <w:lang w:eastAsia="ru-RU"/>
        </w:rPr>
      </w:pPr>
      <w:r w:rsidRPr="00176234">
        <w:rPr>
          <w:rFonts w:ascii="Times New Roman" w:eastAsia="Times New Roman" w:hAnsi="Times New Roman" w:cs="Times New Roman"/>
          <w:b/>
          <w:color w:val="000000"/>
          <w:sz w:val="28"/>
          <w:szCs w:val="28"/>
          <w:u w:val="single"/>
          <w:lang w:eastAsia="ru-RU"/>
        </w:rPr>
        <w:t>С 1 апреля индексируются социальные пенсии</w:t>
      </w:r>
    </w:p>
    <w:p w:rsidR="008E0209" w:rsidRPr="008E0209" w:rsidRDefault="008E0209" w:rsidP="008E0209">
      <w:pPr>
        <w:spacing w:after="0"/>
        <w:ind w:firstLine="709"/>
        <w:contextualSpacing/>
        <w:jc w:val="center"/>
        <w:rPr>
          <w:rFonts w:ascii="Times New Roman" w:eastAsia="Times New Roman" w:hAnsi="Times New Roman" w:cs="Times New Roman"/>
          <w:b/>
          <w:color w:val="000000"/>
          <w:sz w:val="16"/>
          <w:szCs w:val="16"/>
          <w:u w:val="single"/>
          <w:lang w:eastAsia="ru-RU"/>
        </w:rPr>
      </w:pPr>
    </w:p>
    <w:p w:rsidR="008E0209" w:rsidRPr="001A36AF" w:rsidRDefault="000E59B4" w:rsidP="008E0209">
      <w:pPr>
        <w:spacing w:after="0"/>
        <w:ind w:firstLine="709"/>
        <w:contextualSpacing/>
        <w:jc w:val="both"/>
        <w:rPr>
          <w:rFonts w:ascii="Times New Roman" w:eastAsia="Times New Roman" w:hAnsi="Times New Roman" w:cs="Times New Roman"/>
          <w:sz w:val="28"/>
          <w:szCs w:val="28"/>
          <w:lang w:eastAsia="ru-RU"/>
        </w:rPr>
      </w:pPr>
      <w:r w:rsidRPr="000E59B4">
        <w:rPr>
          <w:rFonts w:ascii="Times New Roman" w:eastAsia="Times New Roman" w:hAnsi="Times New Roman" w:cs="Times New Roman"/>
          <w:sz w:val="28"/>
          <w:szCs w:val="28"/>
          <w:lang w:eastAsia="ru-RU"/>
        </w:rPr>
        <w:t>С 1 апреля 2020 года</w:t>
      </w:r>
      <w:r>
        <w:rPr>
          <w:rFonts w:ascii="Times New Roman" w:eastAsia="Times New Roman" w:hAnsi="Times New Roman" w:cs="Times New Roman"/>
          <w:sz w:val="28"/>
          <w:szCs w:val="28"/>
          <w:lang w:eastAsia="ru-RU"/>
        </w:rPr>
        <w:t xml:space="preserve"> </w:t>
      </w:r>
      <w:r w:rsidR="00CC4DB1">
        <w:rPr>
          <w:rFonts w:ascii="Times New Roman" w:eastAsia="Times New Roman" w:hAnsi="Times New Roman" w:cs="Times New Roman"/>
          <w:sz w:val="28"/>
          <w:szCs w:val="28"/>
          <w:lang w:eastAsia="ru-RU"/>
        </w:rPr>
        <w:t xml:space="preserve">на 6,1% </w:t>
      </w:r>
      <w:r w:rsidR="00766AF4">
        <w:rPr>
          <w:rFonts w:ascii="Times New Roman" w:eastAsia="Times New Roman" w:hAnsi="Times New Roman" w:cs="Times New Roman"/>
          <w:sz w:val="28"/>
          <w:szCs w:val="28"/>
          <w:lang w:eastAsia="ru-RU"/>
        </w:rPr>
        <w:t>повышаются</w:t>
      </w:r>
      <w:r>
        <w:rPr>
          <w:rFonts w:ascii="Times New Roman" w:eastAsia="Times New Roman" w:hAnsi="Times New Roman" w:cs="Times New Roman"/>
          <w:sz w:val="28"/>
          <w:szCs w:val="28"/>
          <w:lang w:eastAsia="ru-RU"/>
        </w:rPr>
        <w:t xml:space="preserve"> социальные пенсии. </w:t>
      </w:r>
      <w:r w:rsidR="008E0209" w:rsidRPr="00C05BC3">
        <w:rPr>
          <w:rFonts w:ascii="Times New Roman" w:eastAsia="Times New Roman" w:hAnsi="Times New Roman" w:cs="Times New Roman"/>
          <w:sz w:val="28"/>
          <w:szCs w:val="28"/>
          <w:lang w:eastAsia="ru-RU"/>
        </w:rPr>
        <w:t>Одновременно повышаются гос</w:t>
      </w:r>
      <w:r w:rsidR="008E0209">
        <w:rPr>
          <w:rFonts w:ascii="Times New Roman" w:eastAsia="Times New Roman" w:hAnsi="Times New Roman" w:cs="Times New Roman"/>
          <w:sz w:val="28"/>
          <w:szCs w:val="28"/>
          <w:lang w:eastAsia="ru-RU"/>
        </w:rPr>
        <w:t xml:space="preserve">ударственные </w:t>
      </w:r>
      <w:r w:rsidR="0012695A">
        <w:rPr>
          <w:rFonts w:ascii="Times New Roman" w:eastAsia="Times New Roman" w:hAnsi="Times New Roman" w:cs="Times New Roman"/>
          <w:sz w:val="28"/>
          <w:szCs w:val="28"/>
          <w:lang w:eastAsia="ru-RU"/>
        </w:rPr>
        <w:t xml:space="preserve">пенсии </w:t>
      </w:r>
      <w:r w:rsidR="008E0209">
        <w:rPr>
          <w:rFonts w:ascii="Times New Roman" w:eastAsia="Times New Roman" w:hAnsi="Times New Roman" w:cs="Times New Roman"/>
          <w:sz w:val="28"/>
          <w:szCs w:val="28"/>
          <w:lang w:eastAsia="ru-RU"/>
        </w:rPr>
        <w:t xml:space="preserve">по инвалидности </w:t>
      </w:r>
      <w:r w:rsidR="008E0209" w:rsidRPr="00C05BC3">
        <w:rPr>
          <w:rFonts w:ascii="Times New Roman" w:eastAsia="Times New Roman" w:hAnsi="Times New Roman" w:cs="Times New Roman"/>
          <w:sz w:val="28"/>
          <w:szCs w:val="28"/>
          <w:lang w:eastAsia="ru-RU"/>
        </w:rPr>
        <w:t>военнослужащих, проход</w:t>
      </w:r>
      <w:r w:rsidR="008E0209">
        <w:rPr>
          <w:rFonts w:ascii="Times New Roman" w:eastAsia="Times New Roman" w:hAnsi="Times New Roman" w:cs="Times New Roman"/>
          <w:sz w:val="28"/>
          <w:szCs w:val="28"/>
          <w:lang w:eastAsia="ru-RU"/>
        </w:rPr>
        <w:t>ивших военную службу по призыву;</w:t>
      </w:r>
      <w:r w:rsidR="008E0209" w:rsidRPr="00C05BC3">
        <w:rPr>
          <w:rFonts w:ascii="Times New Roman" w:eastAsia="Times New Roman" w:hAnsi="Times New Roman" w:cs="Times New Roman"/>
          <w:sz w:val="28"/>
          <w:szCs w:val="28"/>
          <w:lang w:eastAsia="ru-RU"/>
        </w:rPr>
        <w:t xml:space="preserve"> </w:t>
      </w:r>
      <w:r w:rsidR="008E0209">
        <w:rPr>
          <w:rFonts w:ascii="Times New Roman" w:eastAsia="Times New Roman" w:hAnsi="Times New Roman" w:cs="Times New Roman"/>
          <w:sz w:val="28"/>
          <w:szCs w:val="28"/>
          <w:lang w:eastAsia="ru-RU"/>
        </w:rPr>
        <w:t>пенсии по случаю потери</w:t>
      </w:r>
      <w:bookmarkStart w:id="0" w:name="_GoBack"/>
      <w:bookmarkEnd w:id="0"/>
      <w:r w:rsidR="008E0209">
        <w:rPr>
          <w:rFonts w:ascii="Times New Roman" w:eastAsia="Times New Roman" w:hAnsi="Times New Roman" w:cs="Times New Roman"/>
          <w:sz w:val="28"/>
          <w:szCs w:val="28"/>
          <w:lang w:eastAsia="ru-RU"/>
        </w:rPr>
        <w:t xml:space="preserve"> кормильца – родителям, вдовам погибших военнослужащих, проходивших военную службу по призыву;</w:t>
      </w:r>
      <w:r w:rsidR="008E0209" w:rsidRPr="00C05BC3">
        <w:rPr>
          <w:rFonts w:ascii="Times New Roman" w:eastAsia="Times New Roman" w:hAnsi="Times New Roman" w:cs="Times New Roman"/>
          <w:sz w:val="28"/>
          <w:szCs w:val="28"/>
          <w:lang w:eastAsia="ru-RU"/>
        </w:rPr>
        <w:t xml:space="preserve"> </w:t>
      </w:r>
      <w:r w:rsidR="008E0209">
        <w:rPr>
          <w:rFonts w:ascii="Times New Roman" w:eastAsia="Times New Roman" w:hAnsi="Times New Roman" w:cs="Times New Roman"/>
          <w:sz w:val="28"/>
          <w:szCs w:val="28"/>
          <w:lang w:eastAsia="ru-RU"/>
        </w:rPr>
        <w:t xml:space="preserve">пенсии по инвалидности </w:t>
      </w:r>
      <w:r w:rsidR="008E0209" w:rsidRPr="00C05BC3">
        <w:rPr>
          <w:rFonts w:ascii="Times New Roman" w:eastAsia="Times New Roman" w:hAnsi="Times New Roman" w:cs="Times New Roman"/>
          <w:sz w:val="28"/>
          <w:szCs w:val="28"/>
          <w:lang w:eastAsia="ru-RU"/>
        </w:rPr>
        <w:t>участников</w:t>
      </w:r>
      <w:r w:rsidR="008E0209">
        <w:rPr>
          <w:rFonts w:ascii="Times New Roman" w:eastAsia="Times New Roman" w:hAnsi="Times New Roman" w:cs="Times New Roman"/>
          <w:sz w:val="28"/>
          <w:szCs w:val="28"/>
          <w:lang w:eastAsia="ru-RU"/>
        </w:rPr>
        <w:t xml:space="preserve"> и инвалидов </w:t>
      </w:r>
      <w:r w:rsidR="008E0209" w:rsidRPr="00C05BC3">
        <w:rPr>
          <w:rFonts w:ascii="Times New Roman" w:eastAsia="Times New Roman" w:hAnsi="Times New Roman" w:cs="Times New Roman"/>
          <w:sz w:val="28"/>
          <w:szCs w:val="28"/>
          <w:lang w:eastAsia="ru-RU"/>
        </w:rPr>
        <w:t>Великой Отечественной войны</w:t>
      </w:r>
      <w:r w:rsidR="008E0209">
        <w:rPr>
          <w:rFonts w:ascii="Times New Roman" w:eastAsia="Times New Roman" w:hAnsi="Times New Roman" w:cs="Times New Roman"/>
          <w:sz w:val="28"/>
          <w:szCs w:val="28"/>
          <w:lang w:eastAsia="ru-RU"/>
        </w:rPr>
        <w:t>;</w:t>
      </w:r>
      <w:r w:rsidR="008E0209" w:rsidRPr="00C05BC3">
        <w:rPr>
          <w:rFonts w:ascii="Times New Roman" w:eastAsia="Times New Roman" w:hAnsi="Times New Roman" w:cs="Times New Roman"/>
          <w:sz w:val="28"/>
          <w:szCs w:val="28"/>
          <w:lang w:eastAsia="ru-RU"/>
        </w:rPr>
        <w:t xml:space="preserve"> </w:t>
      </w:r>
      <w:r w:rsidR="008E0209">
        <w:rPr>
          <w:rFonts w:ascii="Times New Roman" w:eastAsia="Times New Roman" w:hAnsi="Times New Roman" w:cs="Times New Roman"/>
          <w:sz w:val="28"/>
          <w:szCs w:val="28"/>
          <w:lang w:eastAsia="ru-RU"/>
        </w:rPr>
        <w:t xml:space="preserve">пенсии по старости </w:t>
      </w:r>
      <w:r w:rsidR="008E0209" w:rsidRPr="00C05BC3">
        <w:rPr>
          <w:rFonts w:ascii="Times New Roman" w:eastAsia="Times New Roman" w:hAnsi="Times New Roman" w:cs="Times New Roman"/>
          <w:sz w:val="28"/>
          <w:szCs w:val="28"/>
          <w:lang w:eastAsia="ru-RU"/>
        </w:rPr>
        <w:t xml:space="preserve">граждан, пострадавших в результате радиационных или техногенных катастроф, и членов их семей, </w:t>
      </w:r>
      <w:r w:rsidR="008E0209" w:rsidRPr="008C05C0">
        <w:rPr>
          <w:rFonts w:ascii="Times New Roman" w:eastAsia="Times New Roman" w:hAnsi="Times New Roman" w:cs="Times New Roman"/>
          <w:sz w:val="28"/>
          <w:szCs w:val="28"/>
          <w:lang w:eastAsia="ru-RU"/>
        </w:rPr>
        <w:t>а</w:t>
      </w:r>
      <w:r w:rsidR="008E0209">
        <w:rPr>
          <w:rFonts w:ascii="Times New Roman" w:eastAsia="Times New Roman" w:hAnsi="Times New Roman" w:cs="Times New Roman"/>
          <w:sz w:val="28"/>
          <w:szCs w:val="28"/>
          <w:lang w:eastAsia="ru-RU"/>
        </w:rPr>
        <w:t xml:space="preserve"> </w:t>
      </w:r>
      <w:r w:rsidR="008E0209" w:rsidRPr="008C05C0">
        <w:rPr>
          <w:rFonts w:ascii="Times New Roman" w:eastAsia="Times New Roman" w:hAnsi="Times New Roman" w:cs="Times New Roman"/>
          <w:sz w:val="28"/>
          <w:szCs w:val="28"/>
          <w:lang w:eastAsia="ru-RU"/>
        </w:rPr>
        <w:t>также</w:t>
      </w:r>
      <w:r w:rsidR="008E0209" w:rsidRPr="008C05C0">
        <w:rPr>
          <w:rFonts w:ascii="Times New Roman" w:eastAsia="Times New Roman" w:hAnsi="Times New Roman" w:cs="Times New Roman"/>
          <w:bCs/>
          <w:iCs/>
          <w:sz w:val="28"/>
          <w:szCs w:val="28"/>
          <w:lang w:eastAsia="ru-RU"/>
        </w:rPr>
        <w:t xml:space="preserve"> другие выплаты, размер увеличения которых зависит от роста социальных пенсий.</w:t>
      </w:r>
      <w:r w:rsidR="008E0209" w:rsidRPr="001A36AF">
        <w:rPr>
          <w:rFonts w:ascii="inherit" w:eastAsia="Times New Roman" w:hAnsi="inherit" w:cs="Times New Roman"/>
          <w:color w:val="1D2129"/>
          <w:sz w:val="21"/>
          <w:szCs w:val="21"/>
          <w:lang w:eastAsia="ru-RU"/>
        </w:rPr>
        <w:t xml:space="preserve"> </w:t>
      </w:r>
      <w:r w:rsidR="008E0209">
        <w:rPr>
          <w:rFonts w:ascii="Times New Roman" w:eastAsia="Times New Roman" w:hAnsi="Times New Roman" w:cs="Times New Roman"/>
          <w:sz w:val="28"/>
          <w:szCs w:val="28"/>
          <w:lang w:eastAsia="ru-RU"/>
        </w:rPr>
        <w:t xml:space="preserve">Также </w:t>
      </w:r>
      <w:r w:rsidR="008E0209" w:rsidRPr="001A36AF">
        <w:rPr>
          <w:rFonts w:ascii="Times New Roman" w:eastAsia="Times New Roman" w:hAnsi="Times New Roman" w:cs="Times New Roman"/>
          <w:sz w:val="28"/>
          <w:szCs w:val="28"/>
          <w:lang w:eastAsia="ru-RU"/>
        </w:rPr>
        <w:t>будут проиндексированы размеры дополнительного ежемесячного материального обеспечения (ДМО) Героям Российской Федерации, Героям Социалистического Труда, Героям Труда Российской Федерации, гражданам, награжденным орденом Славы трех степеней, гражданам, награжденным орденом "За заслуги перед Отечеством" I степени.</w:t>
      </w:r>
      <w:r w:rsidR="008E0209" w:rsidRPr="001A36AF">
        <w:rPr>
          <w:rFonts w:ascii="inherit" w:eastAsia="Times New Roman" w:hAnsi="inherit" w:cs="Times New Roman"/>
          <w:sz w:val="21"/>
          <w:szCs w:val="21"/>
          <w:lang w:eastAsia="ru-RU"/>
        </w:rPr>
        <w:t xml:space="preserve">  </w:t>
      </w:r>
    </w:p>
    <w:p w:rsidR="008E0209" w:rsidRDefault="008E0209" w:rsidP="008E0209">
      <w:pPr>
        <w:spacing w:after="0"/>
        <w:ind w:firstLine="709"/>
        <w:contextualSpacing/>
        <w:jc w:val="both"/>
        <w:rPr>
          <w:rFonts w:ascii="Times New Roman" w:eastAsia="Times New Roman" w:hAnsi="Times New Roman" w:cs="Times New Roman"/>
          <w:bCs/>
          <w:iCs/>
          <w:sz w:val="28"/>
          <w:szCs w:val="28"/>
          <w:lang w:eastAsia="ru-RU"/>
        </w:rPr>
      </w:pPr>
      <w:r w:rsidRPr="008C05C0">
        <w:rPr>
          <w:rFonts w:ascii="Times New Roman" w:eastAsia="Times New Roman" w:hAnsi="Times New Roman" w:cs="Times New Roman"/>
          <w:bCs/>
          <w:iCs/>
          <w:sz w:val="28"/>
          <w:szCs w:val="28"/>
          <w:lang w:eastAsia="ru-RU"/>
        </w:rPr>
        <w:t xml:space="preserve">Пенсии в повышенном размере получат </w:t>
      </w:r>
      <w:r>
        <w:rPr>
          <w:rFonts w:ascii="Times New Roman" w:eastAsia="Times New Roman" w:hAnsi="Times New Roman" w:cs="Times New Roman"/>
          <w:bCs/>
          <w:iCs/>
          <w:sz w:val="28"/>
          <w:szCs w:val="28"/>
          <w:lang w:eastAsia="ru-RU"/>
        </w:rPr>
        <w:t>98 500</w:t>
      </w:r>
      <w:r w:rsidRPr="008D0820">
        <w:rPr>
          <w:rFonts w:ascii="Times New Roman" w:eastAsia="Times New Roman" w:hAnsi="Times New Roman" w:cs="Times New Roman"/>
          <w:bCs/>
          <w:iCs/>
          <w:sz w:val="28"/>
          <w:szCs w:val="28"/>
          <w:lang w:eastAsia="ru-RU"/>
        </w:rPr>
        <w:t xml:space="preserve"> </w:t>
      </w:r>
      <w:r w:rsidRPr="008C05C0">
        <w:rPr>
          <w:rFonts w:ascii="Times New Roman" w:eastAsia="Times New Roman" w:hAnsi="Times New Roman" w:cs="Times New Roman"/>
          <w:bCs/>
          <w:iCs/>
          <w:sz w:val="28"/>
          <w:szCs w:val="28"/>
          <w:lang w:eastAsia="ru-RU"/>
        </w:rPr>
        <w:t xml:space="preserve">пенсионеров республики, в том числе </w:t>
      </w:r>
      <w:r>
        <w:rPr>
          <w:rFonts w:ascii="Times New Roman" w:eastAsia="Times New Roman" w:hAnsi="Times New Roman" w:cs="Times New Roman"/>
          <w:bCs/>
          <w:iCs/>
          <w:sz w:val="28"/>
          <w:szCs w:val="28"/>
          <w:lang w:eastAsia="ru-RU"/>
        </w:rPr>
        <w:t>92 600</w:t>
      </w:r>
      <w:r w:rsidRPr="008C05C0">
        <w:rPr>
          <w:rFonts w:ascii="Times New Roman" w:eastAsia="Times New Roman" w:hAnsi="Times New Roman" w:cs="Times New Roman"/>
          <w:bCs/>
          <w:iCs/>
          <w:sz w:val="28"/>
          <w:szCs w:val="28"/>
          <w:lang w:eastAsia="ru-RU"/>
        </w:rPr>
        <w:t xml:space="preserve"> пенсионеров, получающих социальные пенсии.</w:t>
      </w:r>
      <w:r>
        <w:rPr>
          <w:rFonts w:ascii="Times New Roman" w:eastAsia="Times New Roman" w:hAnsi="Times New Roman" w:cs="Times New Roman"/>
          <w:bCs/>
          <w:iCs/>
          <w:sz w:val="28"/>
          <w:szCs w:val="28"/>
          <w:lang w:eastAsia="ru-RU"/>
        </w:rPr>
        <w:t xml:space="preserve"> </w:t>
      </w:r>
      <w:r w:rsidR="00F67EA7" w:rsidRPr="00F67EA7">
        <w:rPr>
          <w:rFonts w:ascii="Times New Roman" w:eastAsia="Times New Roman" w:hAnsi="Times New Roman" w:cs="Times New Roman"/>
          <w:bCs/>
          <w:iCs/>
          <w:sz w:val="28"/>
          <w:szCs w:val="28"/>
          <w:lang w:eastAsia="ru-RU"/>
        </w:rPr>
        <w:t xml:space="preserve">Для финансирования выплаты пенсий в повышенном размере дополнительно потребуется </w:t>
      </w:r>
      <w:r w:rsidR="00F67EA7">
        <w:rPr>
          <w:rFonts w:ascii="Times New Roman" w:eastAsia="Times New Roman" w:hAnsi="Times New Roman" w:cs="Times New Roman"/>
          <w:bCs/>
          <w:iCs/>
          <w:sz w:val="28"/>
          <w:szCs w:val="28"/>
          <w:lang w:eastAsia="ru-RU"/>
        </w:rPr>
        <w:t>58</w:t>
      </w:r>
      <w:r w:rsidR="00F67EA7" w:rsidRPr="00F67EA7">
        <w:rPr>
          <w:rFonts w:ascii="Times New Roman" w:eastAsia="Times New Roman" w:hAnsi="Times New Roman" w:cs="Times New Roman"/>
          <w:bCs/>
          <w:iCs/>
          <w:sz w:val="28"/>
          <w:szCs w:val="28"/>
          <w:lang w:eastAsia="ru-RU"/>
        </w:rPr>
        <w:t xml:space="preserve"> млн. рублей в месяц, финансированием они обеспечены</w:t>
      </w:r>
      <w:r>
        <w:rPr>
          <w:rFonts w:ascii="Times New Roman" w:eastAsia="Times New Roman" w:hAnsi="Times New Roman" w:cs="Times New Roman"/>
          <w:bCs/>
          <w:iCs/>
          <w:sz w:val="28"/>
          <w:szCs w:val="28"/>
          <w:lang w:eastAsia="ru-RU"/>
        </w:rPr>
        <w:t>, сообщил управляющий Отделением по Республике Башкортостан Фоат Хантимеров.</w:t>
      </w:r>
    </w:p>
    <w:p w:rsidR="00F67EA7" w:rsidRDefault="00F67EA7" w:rsidP="008E0209">
      <w:pPr>
        <w:spacing w:after="0"/>
        <w:ind w:firstLine="709"/>
        <w:contextualSpacing/>
        <w:jc w:val="both"/>
        <w:rPr>
          <w:rFonts w:ascii="Times New Roman" w:eastAsia="Times New Roman" w:hAnsi="Times New Roman" w:cs="Times New Roman"/>
          <w:bCs/>
          <w:iCs/>
          <w:sz w:val="28"/>
          <w:szCs w:val="28"/>
          <w:lang w:eastAsia="ru-RU"/>
        </w:rPr>
      </w:pPr>
    </w:p>
    <w:p w:rsidR="00844815" w:rsidRDefault="00844815" w:rsidP="00C5403B">
      <w:pPr>
        <w:spacing w:after="0"/>
        <w:ind w:left="5663" w:firstLine="709"/>
        <w:contextualSpacing/>
        <w:jc w:val="both"/>
        <w:rPr>
          <w:rFonts w:ascii="Times New Roman" w:hAnsi="Times New Roman" w:cs="Times New Roman"/>
          <w:i/>
          <w:noProof/>
          <w:sz w:val="28"/>
          <w:szCs w:val="28"/>
          <w:lang w:eastAsia="ru-RU"/>
        </w:rPr>
      </w:pPr>
    </w:p>
    <w:p w:rsidR="001E0CC6" w:rsidRDefault="00844815" w:rsidP="00844815">
      <w:pPr>
        <w:spacing w:after="0"/>
        <w:ind w:left="6371" w:firstLine="1"/>
        <w:contextualSpacing/>
        <w:jc w:val="both"/>
        <w:rPr>
          <w:rFonts w:ascii="Times New Roman" w:hAnsi="Times New Roman" w:cs="Times New Roman"/>
          <w:i/>
          <w:noProof/>
          <w:sz w:val="28"/>
          <w:szCs w:val="28"/>
          <w:lang w:eastAsia="ru-RU"/>
        </w:rPr>
      </w:pPr>
      <w:r>
        <w:rPr>
          <w:rFonts w:ascii="Times New Roman" w:hAnsi="Times New Roman" w:cs="Times New Roman"/>
          <w:i/>
          <w:noProof/>
          <w:sz w:val="28"/>
          <w:szCs w:val="28"/>
          <w:lang w:eastAsia="ru-RU"/>
        </w:rPr>
        <w:t xml:space="preserve">      </w:t>
      </w:r>
      <w:r w:rsidR="00ED1CC9" w:rsidRPr="00787E02">
        <w:rPr>
          <w:rFonts w:ascii="Times New Roman" w:hAnsi="Times New Roman" w:cs="Times New Roman"/>
          <w:i/>
          <w:noProof/>
          <w:sz w:val="28"/>
          <w:szCs w:val="28"/>
          <w:lang w:eastAsia="ru-RU"/>
        </w:rPr>
        <w:t>Пресс-служба ОПФР по РБ</w:t>
      </w:r>
    </w:p>
    <w:p w:rsidR="00CC12A9" w:rsidRPr="00787E02" w:rsidRDefault="00CC12A9" w:rsidP="00CC12A9">
      <w:pPr>
        <w:spacing w:after="0"/>
        <w:ind w:left="5663" w:firstLine="709"/>
        <w:contextualSpacing/>
        <w:rPr>
          <w:rFonts w:ascii="inherit" w:eastAsia="Times New Roman" w:hAnsi="inherit" w:cs="Times New Roman"/>
          <w:i/>
          <w:sz w:val="28"/>
          <w:szCs w:val="28"/>
          <w:lang w:eastAsia="ru-RU"/>
        </w:rPr>
      </w:pPr>
    </w:p>
    <w:sectPr w:rsidR="00CC12A9" w:rsidRPr="00787E02" w:rsidSect="00113CE0">
      <w:pgSz w:w="11906" w:h="16838"/>
      <w:pgMar w:top="1134" w:right="566"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374"/>
    <w:rsid w:val="00001EF0"/>
    <w:rsid w:val="00003C48"/>
    <w:rsid w:val="00023F40"/>
    <w:rsid w:val="000431D8"/>
    <w:rsid w:val="00071E97"/>
    <w:rsid w:val="00073036"/>
    <w:rsid w:val="000C212F"/>
    <w:rsid w:val="000D5890"/>
    <w:rsid w:val="000E59B4"/>
    <w:rsid w:val="00112EEE"/>
    <w:rsid w:val="00113CE0"/>
    <w:rsid w:val="00124B48"/>
    <w:rsid w:val="0012695A"/>
    <w:rsid w:val="001363A8"/>
    <w:rsid w:val="00171E53"/>
    <w:rsid w:val="00173688"/>
    <w:rsid w:val="001A36AF"/>
    <w:rsid w:val="001B6F5F"/>
    <w:rsid w:val="001E0CC6"/>
    <w:rsid w:val="001E7794"/>
    <w:rsid w:val="001F01AA"/>
    <w:rsid w:val="00200C9A"/>
    <w:rsid w:val="00230025"/>
    <w:rsid w:val="00233A61"/>
    <w:rsid w:val="002376AA"/>
    <w:rsid w:val="002C33B0"/>
    <w:rsid w:val="002D39FD"/>
    <w:rsid w:val="00303873"/>
    <w:rsid w:val="00321AAA"/>
    <w:rsid w:val="003662E3"/>
    <w:rsid w:val="003668D2"/>
    <w:rsid w:val="0037574A"/>
    <w:rsid w:val="0038497D"/>
    <w:rsid w:val="00385391"/>
    <w:rsid w:val="003A54C5"/>
    <w:rsid w:val="003A5FE4"/>
    <w:rsid w:val="003A6405"/>
    <w:rsid w:val="003B7220"/>
    <w:rsid w:val="003C241C"/>
    <w:rsid w:val="003D75C7"/>
    <w:rsid w:val="003E12DF"/>
    <w:rsid w:val="00402BA8"/>
    <w:rsid w:val="00437813"/>
    <w:rsid w:val="0044340A"/>
    <w:rsid w:val="00444805"/>
    <w:rsid w:val="00455F3A"/>
    <w:rsid w:val="0047223D"/>
    <w:rsid w:val="004856D3"/>
    <w:rsid w:val="00494B23"/>
    <w:rsid w:val="004A6536"/>
    <w:rsid w:val="004B21ED"/>
    <w:rsid w:val="00507DE0"/>
    <w:rsid w:val="0051224A"/>
    <w:rsid w:val="00541FA9"/>
    <w:rsid w:val="00581190"/>
    <w:rsid w:val="005E4CCD"/>
    <w:rsid w:val="005E7C8A"/>
    <w:rsid w:val="00601B92"/>
    <w:rsid w:val="00624DB2"/>
    <w:rsid w:val="006905E8"/>
    <w:rsid w:val="006960B1"/>
    <w:rsid w:val="006A2F49"/>
    <w:rsid w:val="006B5944"/>
    <w:rsid w:val="006C0F39"/>
    <w:rsid w:val="006E127B"/>
    <w:rsid w:val="006F25EC"/>
    <w:rsid w:val="00704132"/>
    <w:rsid w:val="0070416C"/>
    <w:rsid w:val="00706B6E"/>
    <w:rsid w:val="00710F94"/>
    <w:rsid w:val="00724F09"/>
    <w:rsid w:val="00736EDC"/>
    <w:rsid w:val="00740374"/>
    <w:rsid w:val="00740DB6"/>
    <w:rsid w:val="00743BF2"/>
    <w:rsid w:val="00753387"/>
    <w:rsid w:val="007570CF"/>
    <w:rsid w:val="00757AC3"/>
    <w:rsid w:val="00766AF4"/>
    <w:rsid w:val="00787E02"/>
    <w:rsid w:val="007B4993"/>
    <w:rsid w:val="007D22CA"/>
    <w:rsid w:val="0082573C"/>
    <w:rsid w:val="00837BFF"/>
    <w:rsid w:val="00844815"/>
    <w:rsid w:val="00854097"/>
    <w:rsid w:val="0085429D"/>
    <w:rsid w:val="008A4DC2"/>
    <w:rsid w:val="008B6EFC"/>
    <w:rsid w:val="008C05C0"/>
    <w:rsid w:val="008E0209"/>
    <w:rsid w:val="00964F6D"/>
    <w:rsid w:val="009653C5"/>
    <w:rsid w:val="009714F7"/>
    <w:rsid w:val="00986DB8"/>
    <w:rsid w:val="00993BF4"/>
    <w:rsid w:val="009B1EAF"/>
    <w:rsid w:val="009D0D3C"/>
    <w:rsid w:val="009D7974"/>
    <w:rsid w:val="00A021FE"/>
    <w:rsid w:val="00A13953"/>
    <w:rsid w:val="00A163C1"/>
    <w:rsid w:val="00A52AAC"/>
    <w:rsid w:val="00A666AC"/>
    <w:rsid w:val="00A71D67"/>
    <w:rsid w:val="00A75E6C"/>
    <w:rsid w:val="00A8754C"/>
    <w:rsid w:val="00AB4F2F"/>
    <w:rsid w:val="00AC4BF7"/>
    <w:rsid w:val="00AC58A4"/>
    <w:rsid w:val="00AD435D"/>
    <w:rsid w:val="00AE2035"/>
    <w:rsid w:val="00AE7657"/>
    <w:rsid w:val="00AF49AC"/>
    <w:rsid w:val="00B017D3"/>
    <w:rsid w:val="00B24E19"/>
    <w:rsid w:val="00B314C1"/>
    <w:rsid w:val="00B44EB8"/>
    <w:rsid w:val="00B524C9"/>
    <w:rsid w:val="00B60E13"/>
    <w:rsid w:val="00B85DCD"/>
    <w:rsid w:val="00B879F6"/>
    <w:rsid w:val="00BB407F"/>
    <w:rsid w:val="00BB52E0"/>
    <w:rsid w:val="00BE1B0F"/>
    <w:rsid w:val="00BE5805"/>
    <w:rsid w:val="00C05BC3"/>
    <w:rsid w:val="00C46920"/>
    <w:rsid w:val="00C50B3A"/>
    <w:rsid w:val="00C5403B"/>
    <w:rsid w:val="00C555AB"/>
    <w:rsid w:val="00C561A3"/>
    <w:rsid w:val="00C638B2"/>
    <w:rsid w:val="00C63E37"/>
    <w:rsid w:val="00CC12A9"/>
    <w:rsid w:val="00CC4DB1"/>
    <w:rsid w:val="00CC5BB2"/>
    <w:rsid w:val="00CD04D5"/>
    <w:rsid w:val="00CF07C1"/>
    <w:rsid w:val="00CF2443"/>
    <w:rsid w:val="00D0719A"/>
    <w:rsid w:val="00D07984"/>
    <w:rsid w:val="00D21D2B"/>
    <w:rsid w:val="00D36FC1"/>
    <w:rsid w:val="00DA0070"/>
    <w:rsid w:val="00DC3CF3"/>
    <w:rsid w:val="00DC79C9"/>
    <w:rsid w:val="00DD6C66"/>
    <w:rsid w:val="00DF28F5"/>
    <w:rsid w:val="00E13858"/>
    <w:rsid w:val="00E2032E"/>
    <w:rsid w:val="00E3736C"/>
    <w:rsid w:val="00E47053"/>
    <w:rsid w:val="00E536F5"/>
    <w:rsid w:val="00E70AE6"/>
    <w:rsid w:val="00E82F9D"/>
    <w:rsid w:val="00E84B64"/>
    <w:rsid w:val="00EB220C"/>
    <w:rsid w:val="00EB4EB4"/>
    <w:rsid w:val="00ED1CC9"/>
    <w:rsid w:val="00EF0C88"/>
    <w:rsid w:val="00EF71EB"/>
    <w:rsid w:val="00F02880"/>
    <w:rsid w:val="00F12977"/>
    <w:rsid w:val="00F179C0"/>
    <w:rsid w:val="00F550C6"/>
    <w:rsid w:val="00F56AA5"/>
    <w:rsid w:val="00F6130A"/>
    <w:rsid w:val="00F61C0B"/>
    <w:rsid w:val="00F62C8E"/>
    <w:rsid w:val="00F67D17"/>
    <w:rsid w:val="00F67EA7"/>
    <w:rsid w:val="00FA28BC"/>
    <w:rsid w:val="00FC4223"/>
    <w:rsid w:val="00FD2AC9"/>
    <w:rsid w:val="00FF2451"/>
    <w:rsid w:val="00FF2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00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0070"/>
    <w:rPr>
      <w:rFonts w:ascii="Tahoma" w:hAnsi="Tahoma" w:cs="Tahoma"/>
      <w:sz w:val="16"/>
      <w:szCs w:val="16"/>
    </w:rPr>
  </w:style>
  <w:style w:type="character" w:styleId="a5">
    <w:name w:val="Hyperlink"/>
    <w:basedOn w:val="a0"/>
    <w:uiPriority w:val="99"/>
    <w:unhideWhenUsed/>
    <w:rsid w:val="00171E53"/>
    <w:rPr>
      <w:color w:val="0000FF" w:themeColor="hyperlink"/>
      <w:u w:val="single"/>
    </w:rPr>
  </w:style>
  <w:style w:type="paragraph" w:styleId="a6">
    <w:name w:val="Normal (Web)"/>
    <w:basedOn w:val="a"/>
    <w:uiPriority w:val="99"/>
    <w:semiHidden/>
    <w:unhideWhenUsed/>
    <w:rsid w:val="00624D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624D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00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0070"/>
    <w:rPr>
      <w:rFonts w:ascii="Tahoma" w:hAnsi="Tahoma" w:cs="Tahoma"/>
      <w:sz w:val="16"/>
      <w:szCs w:val="16"/>
    </w:rPr>
  </w:style>
  <w:style w:type="character" w:styleId="a5">
    <w:name w:val="Hyperlink"/>
    <w:basedOn w:val="a0"/>
    <w:uiPriority w:val="99"/>
    <w:unhideWhenUsed/>
    <w:rsid w:val="00171E53"/>
    <w:rPr>
      <w:color w:val="0000FF" w:themeColor="hyperlink"/>
      <w:u w:val="single"/>
    </w:rPr>
  </w:style>
  <w:style w:type="paragraph" w:styleId="a6">
    <w:name w:val="Normal (Web)"/>
    <w:basedOn w:val="a"/>
    <w:uiPriority w:val="99"/>
    <w:semiHidden/>
    <w:unhideWhenUsed/>
    <w:rsid w:val="00624D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624D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08185">
      <w:bodyDiv w:val="1"/>
      <w:marLeft w:val="0"/>
      <w:marRight w:val="0"/>
      <w:marTop w:val="0"/>
      <w:marBottom w:val="0"/>
      <w:divBdr>
        <w:top w:val="none" w:sz="0" w:space="0" w:color="auto"/>
        <w:left w:val="none" w:sz="0" w:space="0" w:color="auto"/>
        <w:bottom w:val="none" w:sz="0" w:space="0" w:color="auto"/>
        <w:right w:val="none" w:sz="0" w:space="0" w:color="auto"/>
      </w:divBdr>
      <w:divsChild>
        <w:div w:id="616644696">
          <w:marLeft w:val="0"/>
          <w:marRight w:val="0"/>
          <w:marTop w:val="0"/>
          <w:marBottom w:val="0"/>
          <w:divBdr>
            <w:top w:val="none" w:sz="0" w:space="0" w:color="auto"/>
            <w:left w:val="none" w:sz="0" w:space="0" w:color="auto"/>
            <w:bottom w:val="none" w:sz="0" w:space="0" w:color="auto"/>
            <w:right w:val="none" w:sz="0" w:space="0" w:color="auto"/>
          </w:divBdr>
        </w:div>
      </w:divsChild>
    </w:div>
    <w:div w:id="212695833">
      <w:bodyDiv w:val="1"/>
      <w:marLeft w:val="0"/>
      <w:marRight w:val="0"/>
      <w:marTop w:val="0"/>
      <w:marBottom w:val="0"/>
      <w:divBdr>
        <w:top w:val="none" w:sz="0" w:space="0" w:color="auto"/>
        <w:left w:val="none" w:sz="0" w:space="0" w:color="auto"/>
        <w:bottom w:val="none" w:sz="0" w:space="0" w:color="auto"/>
        <w:right w:val="none" w:sz="0" w:space="0" w:color="auto"/>
      </w:divBdr>
      <w:divsChild>
        <w:div w:id="1851751160">
          <w:marLeft w:val="0"/>
          <w:marRight w:val="0"/>
          <w:marTop w:val="0"/>
          <w:marBottom w:val="0"/>
          <w:divBdr>
            <w:top w:val="none" w:sz="0" w:space="0" w:color="auto"/>
            <w:left w:val="none" w:sz="0" w:space="0" w:color="auto"/>
            <w:bottom w:val="none" w:sz="0" w:space="0" w:color="auto"/>
            <w:right w:val="none" w:sz="0" w:space="0" w:color="auto"/>
          </w:divBdr>
          <w:divsChild>
            <w:div w:id="1383628231">
              <w:marLeft w:val="0"/>
              <w:marRight w:val="0"/>
              <w:marTop w:val="0"/>
              <w:marBottom w:val="0"/>
              <w:divBdr>
                <w:top w:val="none" w:sz="0" w:space="0" w:color="auto"/>
                <w:left w:val="none" w:sz="0" w:space="0" w:color="auto"/>
                <w:bottom w:val="none" w:sz="0" w:space="0" w:color="auto"/>
                <w:right w:val="none" w:sz="0" w:space="0" w:color="auto"/>
              </w:divBdr>
            </w:div>
          </w:divsChild>
        </w:div>
        <w:div w:id="1216626102">
          <w:marLeft w:val="0"/>
          <w:marRight w:val="0"/>
          <w:marTop w:val="0"/>
          <w:marBottom w:val="0"/>
          <w:divBdr>
            <w:top w:val="none" w:sz="0" w:space="0" w:color="auto"/>
            <w:left w:val="none" w:sz="0" w:space="0" w:color="auto"/>
            <w:bottom w:val="none" w:sz="0" w:space="0" w:color="auto"/>
            <w:right w:val="none" w:sz="0" w:space="0" w:color="auto"/>
          </w:divBdr>
          <w:divsChild>
            <w:div w:id="1124155538">
              <w:marLeft w:val="0"/>
              <w:marRight w:val="0"/>
              <w:marTop w:val="0"/>
              <w:marBottom w:val="0"/>
              <w:divBdr>
                <w:top w:val="none" w:sz="0" w:space="0" w:color="auto"/>
                <w:left w:val="none" w:sz="0" w:space="0" w:color="auto"/>
                <w:bottom w:val="none" w:sz="0" w:space="0" w:color="auto"/>
                <w:right w:val="none" w:sz="0" w:space="0" w:color="auto"/>
              </w:divBdr>
              <w:divsChild>
                <w:div w:id="5318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432410">
      <w:bodyDiv w:val="1"/>
      <w:marLeft w:val="0"/>
      <w:marRight w:val="0"/>
      <w:marTop w:val="0"/>
      <w:marBottom w:val="0"/>
      <w:divBdr>
        <w:top w:val="none" w:sz="0" w:space="0" w:color="auto"/>
        <w:left w:val="none" w:sz="0" w:space="0" w:color="auto"/>
        <w:bottom w:val="none" w:sz="0" w:space="0" w:color="auto"/>
        <w:right w:val="none" w:sz="0" w:space="0" w:color="auto"/>
      </w:divBdr>
      <w:divsChild>
        <w:div w:id="30110690">
          <w:marLeft w:val="0"/>
          <w:marRight w:val="0"/>
          <w:marTop w:val="0"/>
          <w:marBottom w:val="0"/>
          <w:divBdr>
            <w:top w:val="none" w:sz="0" w:space="0" w:color="auto"/>
            <w:left w:val="none" w:sz="0" w:space="0" w:color="auto"/>
            <w:bottom w:val="none" w:sz="0" w:space="0" w:color="auto"/>
            <w:right w:val="none" w:sz="0" w:space="0" w:color="auto"/>
          </w:divBdr>
          <w:divsChild>
            <w:div w:id="1990089684">
              <w:marLeft w:val="0"/>
              <w:marRight w:val="0"/>
              <w:marTop w:val="0"/>
              <w:marBottom w:val="0"/>
              <w:divBdr>
                <w:top w:val="none" w:sz="0" w:space="0" w:color="auto"/>
                <w:left w:val="none" w:sz="0" w:space="0" w:color="auto"/>
                <w:bottom w:val="none" w:sz="0" w:space="0" w:color="auto"/>
                <w:right w:val="none" w:sz="0" w:space="0" w:color="auto"/>
              </w:divBdr>
              <w:divsChild>
                <w:div w:id="1885556851">
                  <w:marLeft w:val="0"/>
                  <w:marRight w:val="0"/>
                  <w:marTop w:val="0"/>
                  <w:marBottom w:val="0"/>
                  <w:divBdr>
                    <w:top w:val="none" w:sz="0" w:space="0" w:color="auto"/>
                    <w:left w:val="none" w:sz="0" w:space="0" w:color="auto"/>
                    <w:bottom w:val="none" w:sz="0" w:space="0" w:color="auto"/>
                    <w:right w:val="none" w:sz="0" w:space="0" w:color="auto"/>
                  </w:divBdr>
                  <w:divsChild>
                    <w:div w:id="1498425056">
                      <w:marLeft w:val="0"/>
                      <w:marRight w:val="0"/>
                      <w:marTop w:val="0"/>
                      <w:marBottom w:val="0"/>
                      <w:divBdr>
                        <w:top w:val="none" w:sz="0" w:space="0" w:color="auto"/>
                        <w:left w:val="none" w:sz="0" w:space="0" w:color="auto"/>
                        <w:bottom w:val="none" w:sz="0" w:space="0" w:color="auto"/>
                        <w:right w:val="none" w:sz="0" w:space="0" w:color="auto"/>
                      </w:divBdr>
                      <w:divsChild>
                        <w:div w:id="1988363066">
                          <w:marLeft w:val="0"/>
                          <w:marRight w:val="0"/>
                          <w:marTop w:val="0"/>
                          <w:marBottom w:val="0"/>
                          <w:divBdr>
                            <w:top w:val="none" w:sz="0" w:space="0" w:color="auto"/>
                            <w:left w:val="none" w:sz="0" w:space="0" w:color="auto"/>
                            <w:bottom w:val="none" w:sz="0" w:space="0" w:color="auto"/>
                            <w:right w:val="none" w:sz="0" w:space="0" w:color="auto"/>
                          </w:divBdr>
                          <w:divsChild>
                            <w:div w:id="1036659718">
                              <w:marLeft w:val="0"/>
                              <w:marRight w:val="0"/>
                              <w:marTop w:val="0"/>
                              <w:marBottom w:val="0"/>
                              <w:divBdr>
                                <w:top w:val="none" w:sz="0" w:space="0" w:color="auto"/>
                                <w:left w:val="none" w:sz="0" w:space="0" w:color="auto"/>
                                <w:bottom w:val="none" w:sz="0" w:space="0" w:color="auto"/>
                                <w:right w:val="none" w:sz="0" w:space="0" w:color="auto"/>
                              </w:divBdr>
                              <w:divsChild>
                                <w:div w:id="1616016223">
                                  <w:marLeft w:val="0"/>
                                  <w:marRight w:val="0"/>
                                  <w:marTop w:val="0"/>
                                  <w:marBottom w:val="0"/>
                                  <w:divBdr>
                                    <w:top w:val="none" w:sz="0" w:space="0" w:color="auto"/>
                                    <w:left w:val="none" w:sz="0" w:space="0" w:color="auto"/>
                                    <w:bottom w:val="none" w:sz="0" w:space="0" w:color="auto"/>
                                    <w:right w:val="none" w:sz="0" w:space="0" w:color="auto"/>
                                  </w:divBdr>
                                  <w:divsChild>
                                    <w:div w:id="33083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768839">
          <w:marLeft w:val="0"/>
          <w:marRight w:val="0"/>
          <w:marTop w:val="90"/>
          <w:marBottom w:val="0"/>
          <w:divBdr>
            <w:top w:val="none" w:sz="0" w:space="0" w:color="auto"/>
            <w:left w:val="none" w:sz="0" w:space="0" w:color="auto"/>
            <w:bottom w:val="none" w:sz="0" w:space="0" w:color="auto"/>
            <w:right w:val="none" w:sz="0" w:space="0" w:color="auto"/>
          </w:divBdr>
          <w:divsChild>
            <w:div w:id="105539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912">
      <w:bodyDiv w:val="1"/>
      <w:marLeft w:val="0"/>
      <w:marRight w:val="0"/>
      <w:marTop w:val="0"/>
      <w:marBottom w:val="0"/>
      <w:divBdr>
        <w:top w:val="none" w:sz="0" w:space="0" w:color="auto"/>
        <w:left w:val="none" w:sz="0" w:space="0" w:color="auto"/>
        <w:bottom w:val="none" w:sz="0" w:space="0" w:color="auto"/>
        <w:right w:val="none" w:sz="0" w:space="0" w:color="auto"/>
      </w:divBdr>
    </w:div>
    <w:div w:id="941717102">
      <w:bodyDiv w:val="1"/>
      <w:marLeft w:val="0"/>
      <w:marRight w:val="0"/>
      <w:marTop w:val="0"/>
      <w:marBottom w:val="0"/>
      <w:divBdr>
        <w:top w:val="none" w:sz="0" w:space="0" w:color="auto"/>
        <w:left w:val="none" w:sz="0" w:space="0" w:color="auto"/>
        <w:bottom w:val="none" w:sz="0" w:space="0" w:color="auto"/>
        <w:right w:val="none" w:sz="0" w:space="0" w:color="auto"/>
      </w:divBdr>
    </w:div>
    <w:div w:id="1238318548">
      <w:bodyDiv w:val="1"/>
      <w:marLeft w:val="0"/>
      <w:marRight w:val="0"/>
      <w:marTop w:val="0"/>
      <w:marBottom w:val="0"/>
      <w:divBdr>
        <w:top w:val="none" w:sz="0" w:space="0" w:color="auto"/>
        <w:left w:val="none" w:sz="0" w:space="0" w:color="auto"/>
        <w:bottom w:val="none" w:sz="0" w:space="0" w:color="auto"/>
        <w:right w:val="none" w:sz="0" w:space="0" w:color="auto"/>
      </w:divBdr>
      <w:divsChild>
        <w:div w:id="1119421756">
          <w:marLeft w:val="0"/>
          <w:marRight w:val="0"/>
          <w:marTop w:val="0"/>
          <w:marBottom w:val="0"/>
          <w:divBdr>
            <w:top w:val="none" w:sz="0" w:space="0" w:color="auto"/>
            <w:left w:val="none" w:sz="0" w:space="0" w:color="auto"/>
            <w:bottom w:val="none" w:sz="0" w:space="0" w:color="auto"/>
            <w:right w:val="none" w:sz="0" w:space="0" w:color="auto"/>
          </w:divBdr>
          <w:divsChild>
            <w:div w:id="1552037333">
              <w:marLeft w:val="0"/>
              <w:marRight w:val="0"/>
              <w:marTop w:val="0"/>
              <w:marBottom w:val="0"/>
              <w:divBdr>
                <w:top w:val="none" w:sz="0" w:space="0" w:color="auto"/>
                <w:left w:val="none" w:sz="0" w:space="0" w:color="auto"/>
                <w:bottom w:val="none" w:sz="0" w:space="0" w:color="auto"/>
                <w:right w:val="none" w:sz="0" w:space="0" w:color="auto"/>
              </w:divBdr>
            </w:div>
          </w:divsChild>
        </w:div>
        <w:div w:id="860047841">
          <w:marLeft w:val="0"/>
          <w:marRight w:val="0"/>
          <w:marTop w:val="0"/>
          <w:marBottom w:val="0"/>
          <w:divBdr>
            <w:top w:val="none" w:sz="0" w:space="0" w:color="auto"/>
            <w:left w:val="none" w:sz="0" w:space="0" w:color="auto"/>
            <w:bottom w:val="none" w:sz="0" w:space="0" w:color="auto"/>
            <w:right w:val="none" w:sz="0" w:space="0" w:color="auto"/>
          </w:divBdr>
          <w:divsChild>
            <w:div w:id="24523971">
              <w:marLeft w:val="0"/>
              <w:marRight w:val="0"/>
              <w:marTop w:val="0"/>
              <w:marBottom w:val="0"/>
              <w:divBdr>
                <w:top w:val="none" w:sz="0" w:space="0" w:color="auto"/>
                <w:left w:val="none" w:sz="0" w:space="0" w:color="auto"/>
                <w:bottom w:val="none" w:sz="0" w:space="0" w:color="auto"/>
                <w:right w:val="none" w:sz="0" w:space="0" w:color="auto"/>
              </w:divBdr>
              <w:divsChild>
                <w:div w:id="159161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848032">
      <w:bodyDiv w:val="1"/>
      <w:marLeft w:val="0"/>
      <w:marRight w:val="0"/>
      <w:marTop w:val="0"/>
      <w:marBottom w:val="0"/>
      <w:divBdr>
        <w:top w:val="none" w:sz="0" w:space="0" w:color="auto"/>
        <w:left w:val="none" w:sz="0" w:space="0" w:color="auto"/>
        <w:bottom w:val="none" w:sz="0" w:space="0" w:color="auto"/>
        <w:right w:val="none" w:sz="0" w:space="0" w:color="auto"/>
      </w:divBdr>
      <w:divsChild>
        <w:div w:id="373046938">
          <w:marLeft w:val="0"/>
          <w:marRight w:val="0"/>
          <w:marTop w:val="0"/>
          <w:marBottom w:val="0"/>
          <w:divBdr>
            <w:top w:val="none" w:sz="0" w:space="0" w:color="auto"/>
            <w:left w:val="none" w:sz="0" w:space="0" w:color="auto"/>
            <w:bottom w:val="none" w:sz="0" w:space="0" w:color="auto"/>
            <w:right w:val="none" w:sz="0" w:space="0" w:color="auto"/>
          </w:divBdr>
        </w:div>
        <w:div w:id="493574259">
          <w:marLeft w:val="0"/>
          <w:marRight w:val="0"/>
          <w:marTop w:val="0"/>
          <w:marBottom w:val="0"/>
          <w:divBdr>
            <w:top w:val="none" w:sz="0" w:space="0" w:color="auto"/>
            <w:left w:val="none" w:sz="0" w:space="0" w:color="auto"/>
            <w:bottom w:val="none" w:sz="0" w:space="0" w:color="auto"/>
            <w:right w:val="none" w:sz="0" w:space="0" w:color="auto"/>
          </w:divBdr>
          <w:divsChild>
            <w:div w:id="499740636">
              <w:marLeft w:val="0"/>
              <w:marRight w:val="0"/>
              <w:marTop w:val="0"/>
              <w:marBottom w:val="375"/>
              <w:divBdr>
                <w:top w:val="none" w:sz="0" w:space="0" w:color="auto"/>
                <w:left w:val="none" w:sz="0" w:space="0" w:color="auto"/>
                <w:bottom w:val="none" w:sz="0" w:space="0" w:color="auto"/>
                <w:right w:val="none" w:sz="0" w:space="0" w:color="auto"/>
              </w:divBdr>
              <w:divsChild>
                <w:div w:id="989480445">
                  <w:marLeft w:val="0"/>
                  <w:marRight w:val="0"/>
                  <w:marTop w:val="0"/>
                  <w:marBottom w:val="105"/>
                  <w:divBdr>
                    <w:top w:val="single" w:sz="48" w:space="4" w:color="0095D6"/>
                    <w:left w:val="single" w:sz="48" w:space="3" w:color="0095D6"/>
                    <w:bottom w:val="single" w:sz="48" w:space="4" w:color="0095D6"/>
                    <w:right w:val="single" w:sz="48" w:space="3" w:color="0095D6"/>
                  </w:divBdr>
                </w:div>
              </w:divsChild>
            </w:div>
            <w:div w:id="8083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01225">
      <w:bodyDiv w:val="1"/>
      <w:marLeft w:val="0"/>
      <w:marRight w:val="0"/>
      <w:marTop w:val="0"/>
      <w:marBottom w:val="0"/>
      <w:divBdr>
        <w:top w:val="none" w:sz="0" w:space="0" w:color="auto"/>
        <w:left w:val="none" w:sz="0" w:space="0" w:color="auto"/>
        <w:bottom w:val="none" w:sz="0" w:space="0" w:color="auto"/>
        <w:right w:val="none" w:sz="0" w:space="0" w:color="auto"/>
      </w:divBdr>
      <w:divsChild>
        <w:div w:id="192233364">
          <w:marLeft w:val="0"/>
          <w:marRight w:val="0"/>
          <w:marTop w:val="0"/>
          <w:marBottom w:val="0"/>
          <w:divBdr>
            <w:top w:val="none" w:sz="0" w:space="0" w:color="auto"/>
            <w:left w:val="none" w:sz="0" w:space="0" w:color="auto"/>
            <w:bottom w:val="none" w:sz="0" w:space="0" w:color="auto"/>
            <w:right w:val="none" w:sz="0" w:space="0" w:color="auto"/>
          </w:divBdr>
          <w:divsChild>
            <w:div w:id="1597128832">
              <w:marLeft w:val="0"/>
              <w:marRight w:val="0"/>
              <w:marTop w:val="0"/>
              <w:marBottom w:val="0"/>
              <w:divBdr>
                <w:top w:val="none" w:sz="0" w:space="0" w:color="auto"/>
                <w:left w:val="none" w:sz="0" w:space="0" w:color="auto"/>
                <w:bottom w:val="none" w:sz="0" w:space="0" w:color="auto"/>
                <w:right w:val="none" w:sz="0" w:space="0" w:color="auto"/>
              </w:divBdr>
            </w:div>
          </w:divsChild>
        </w:div>
        <w:div w:id="177014637">
          <w:marLeft w:val="0"/>
          <w:marRight w:val="0"/>
          <w:marTop w:val="0"/>
          <w:marBottom w:val="0"/>
          <w:divBdr>
            <w:top w:val="none" w:sz="0" w:space="0" w:color="auto"/>
            <w:left w:val="none" w:sz="0" w:space="0" w:color="auto"/>
            <w:bottom w:val="none" w:sz="0" w:space="0" w:color="auto"/>
            <w:right w:val="none" w:sz="0" w:space="0" w:color="auto"/>
          </w:divBdr>
          <w:divsChild>
            <w:div w:id="1452628275">
              <w:marLeft w:val="0"/>
              <w:marRight w:val="0"/>
              <w:marTop w:val="0"/>
              <w:marBottom w:val="0"/>
              <w:divBdr>
                <w:top w:val="none" w:sz="0" w:space="0" w:color="auto"/>
                <w:left w:val="none" w:sz="0" w:space="0" w:color="auto"/>
                <w:bottom w:val="none" w:sz="0" w:space="0" w:color="auto"/>
                <w:right w:val="none" w:sz="0" w:space="0" w:color="auto"/>
              </w:divBdr>
              <w:divsChild>
                <w:div w:id="50752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745840">
      <w:bodyDiv w:val="1"/>
      <w:marLeft w:val="0"/>
      <w:marRight w:val="0"/>
      <w:marTop w:val="0"/>
      <w:marBottom w:val="0"/>
      <w:divBdr>
        <w:top w:val="none" w:sz="0" w:space="0" w:color="auto"/>
        <w:left w:val="none" w:sz="0" w:space="0" w:color="auto"/>
        <w:bottom w:val="none" w:sz="0" w:space="0" w:color="auto"/>
        <w:right w:val="none" w:sz="0" w:space="0" w:color="auto"/>
      </w:divBdr>
    </w:div>
    <w:div w:id="177389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210</Words>
  <Characters>1203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Фазлутдинова Э.Х.</dc:creator>
  <cp:lastModifiedBy>Фазлутдинова Эльвира Хабибовна</cp:lastModifiedBy>
  <cp:revision>10</cp:revision>
  <cp:lastPrinted>2020-03-24T07:04:00Z</cp:lastPrinted>
  <dcterms:created xsi:type="dcterms:W3CDTF">2020-03-05T05:46:00Z</dcterms:created>
  <dcterms:modified xsi:type="dcterms:W3CDTF">2020-03-26T04:34:00Z</dcterms:modified>
</cp:coreProperties>
</file>